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94317" w14:textId="77777777" w:rsidR="002F071F" w:rsidRDefault="00000000">
      <w:pPr>
        <w:spacing w:after="80"/>
        <w:jc w:val="center"/>
        <w:rPr>
          <w:b/>
          <w:bCs/>
          <w:color w:val="1F3864"/>
          <w:sz w:val="30"/>
          <w:szCs w:val="30"/>
        </w:rPr>
      </w:pPr>
      <w:r>
        <w:rPr>
          <w:b/>
          <w:bCs/>
          <w:color w:val="1F3864"/>
          <w:sz w:val="30"/>
          <w:szCs w:val="30"/>
        </w:rPr>
        <w:t xml:space="preserve">IL MINISTERO HA RISPOSTO. </w:t>
      </w:r>
    </w:p>
    <w:p w14:paraId="0FB1F433" w14:textId="2D1FCD71" w:rsidR="004B7FC9" w:rsidRDefault="00000000">
      <w:pPr>
        <w:spacing w:after="80"/>
        <w:jc w:val="center"/>
      </w:pPr>
      <w:r>
        <w:rPr>
          <w:b/>
          <w:bCs/>
          <w:color w:val="1F3864"/>
          <w:sz w:val="30"/>
          <w:szCs w:val="30"/>
        </w:rPr>
        <w:t>E NON SA DOVE È FINITA LA CARNE.</w:t>
      </w:r>
    </w:p>
    <w:p w14:paraId="38F1F436" w14:textId="77777777" w:rsidR="004B7FC9" w:rsidRDefault="00000000">
      <w:pPr>
        <w:spacing w:after="60"/>
        <w:jc w:val="center"/>
      </w:pPr>
      <w:r>
        <w:rPr>
          <w:i/>
          <w:iCs/>
          <w:color w:val="2E2E2E"/>
          <w:sz w:val="23"/>
          <w:szCs w:val="23"/>
        </w:rPr>
        <w:t>Analisi della risposta ministeriale alla FOIA sul progetto pilota HPAI H5.</w:t>
      </w:r>
    </w:p>
    <w:p w14:paraId="3532917C" w14:textId="77777777" w:rsidR="004B7FC9" w:rsidRDefault="00000000">
      <w:pPr>
        <w:spacing w:after="220"/>
        <w:jc w:val="center"/>
      </w:pPr>
      <w:r>
        <w:rPr>
          <w:color w:val="555555"/>
          <w:sz w:val="20"/>
          <w:szCs w:val="20"/>
        </w:rPr>
        <w:t>Dr. Riccardo Benzi Cipelli MD DDS – Pattointernazionale.org</w:t>
      </w:r>
    </w:p>
    <w:p w14:paraId="699A5A88" w14:textId="77777777" w:rsidR="004B7FC9" w:rsidRDefault="004B7FC9">
      <w:pPr>
        <w:spacing w:before="40" w:after="40"/>
      </w:pPr>
    </w:p>
    <w:p w14:paraId="618FF423" w14:textId="77777777" w:rsidR="004B7FC9" w:rsidRDefault="00000000" w:rsidP="002F071F">
      <w:pPr>
        <w:spacing w:before="90" w:after="90"/>
        <w:jc w:val="both"/>
      </w:pPr>
      <w:r>
        <w:t>Il 21 settembre 2026 il Ministero della Salute ha risposto formalmente all’istanza di accesso civico generalizzato presentata dalla FISI, Federazione Italiana Sindacati Intercategoriali, sul progetto pilota di vaccinazione per l’influenza aviaria ad alta patogenicità.</w:t>
      </w:r>
    </w:p>
    <w:p w14:paraId="6A95CFA9" w14:textId="77777777" w:rsidR="004B7FC9" w:rsidRDefault="00000000" w:rsidP="002F071F">
      <w:pPr>
        <w:spacing w:before="90" w:after="90"/>
        <w:jc w:val="both"/>
      </w:pPr>
      <w:r>
        <w:t>Abbiamo letto il documento, prot. 0026908-21/09/2026-DGSA-MDS-P, firmato dai Direttori Generali Giovanni Filippini (DGSA) e Ugo Della Marta (DGISAN), pagina per pagina. È un documento costruito con la precisione burocratica di chi sa esattamente cosa rispondere e cosa non dire. Ma in un punto, quasi di passaggio, contiene un dato che sovrasta tutto il resto.</w:t>
      </w:r>
    </w:p>
    <w:p w14:paraId="104C6448" w14:textId="77777777" w:rsidR="004B7FC9" w:rsidRDefault="00000000" w:rsidP="002F071F">
      <w:pPr>
        <w:spacing w:before="90" w:after="90"/>
        <w:jc w:val="both"/>
      </w:pPr>
      <w:r>
        <w:rPr>
          <w:b/>
          <w:bCs/>
        </w:rPr>
        <w:t>92.000 tacchini sono già stati macellati e commercializzati. 52.000 galline stanno già producendo uova destinate al consumo umano.</w:t>
      </w:r>
    </w:p>
    <w:p w14:paraId="5DAFE87C" w14:textId="77777777" w:rsidR="004B7FC9" w:rsidRDefault="00000000" w:rsidP="002F071F">
      <w:pPr>
        <w:spacing w:before="90" w:after="90"/>
        <w:jc w:val="both"/>
      </w:pPr>
      <w:r>
        <w:t>Il programma pilota non è più un esperimento in corso. È già nel piatto degli italiani. E il Ministero stesso ammette di non sapere dove.</w:t>
      </w:r>
    </w:p>
    <w:p w14:paraId="2666E7B9" w14:textId="6652BFE0" w:rsidR="004B7FC9" w:rsidRDefault="00000000" w:rsidP="002F071F">
      <w:pPr>
        <w:spacing w:before="90" w:after="90"/>
        <w:jc w:val="both"/>
      </w:pPr>
      <w:r>
        <w:t>Procediamo con ordine.</w:t>
      </w:r>
    </w:p>
    <w:p w14:paraId="54D4719B" w14:textId="77777777" w:rsidR="004B7FC9" w:rsidRDefault="00000000" w:rsidP="002F071F">
      <w:pPr>
        <w:pStyle w:val="Titolo1"/>
        <w:jc w:val="both"/>
      </w:pPr>
      <w:r>
        <w:t>1. I numeri che il Ministero non avrebbe voluto fornire</w:t>
      </w:r>
    </w:p>
    <w:p w14:paraId="7517397F" w14:textId="77777777" w:rsidR="004B7FC9" w:rsidRDefault="00000000" w:rsidP="002F071F">
      <w:pPr>
        <w:spacing w:before="90" w:after="90"/>
        <w:jc w:val="both"/>
      </w:pPr>
      <w:r>
        <w:t>La risposta ministeriale fornisce, per la prima volta ufficialmente, i dati sulle dosi somministrate nel progetto pilota:</w:t>
      </w:r>
    </w:p>
    <w:p w14:paraId="1705B673" w14:textId="77777777" w:rsidR="004B7FC9" w:rsidRDefault="00000000" w:rsidP="002F071F">
      <w:pPr>
        <w:pStyle w:val="Paragrafoelenco"/>
        <w:numPr>
          <w:ilvl w:val="0"/>
          <w:numId w:val="2"/>
        </w:numPr>
        <w:spacing w:before="44" w:after="44"/>
        <w:ind w:right="521"/>
        <w:jc w:val="both"/>
      </w:pPr>
      <w:r>
        <w:t xml:space="preserve">Pollastre e galline ovaiole: 65.400 dosi di </w:t>
      </w:r>
      <w:proofErr w:type="spellStart"/>
      <w:r>
        <w:t>Vaxxitek</w:t>
      </w:r>
      <w:proofErr w:type="spellEnd"/>
      <w:r>
        <w:t xml:space="preserve"> HVT+IBD+H5 e 52.000 dosi di </w:t>
      </w:r>
      <w:proofErr w:type="spellStart"/>
      <w:r>
        <w:t>Vaxxinact</w:t>
      </w:r>
      <w:proofErr w:type="spellEnd"/>
      <w:r>
        <w:t xml:space="preserve"> H5.</w:t>
      </w:r>
    </w:p>
    <w:p w14:paraId="51351040" w14:textId="77777777" w:rsidR="004B7FC9" w:rsidRDefault="00000000" w:rsidP="002F071F">
      <w:pPr>
        <w:pStyle w:val="Paragrafoelenco"/>
        <w:numPr>
          <w:ilvl w:val="0"/>
          <w:numId w:val="2"/>
        </w:numPr>
        <w:spacing w:before="44" w:after="44"/>
        <w:ind w:right="521"/>
        <w:jc w:val="both"/>
      </w:pPr>
      <w:r>
        <w:t xml:space="preserve">Tacchini da carne: 116.400 dosi di </w:t>
      </w:r>
      <w:proofErr w:type="spellStart"/>
      <w:r>
        <w:t>Vaxxitek</w:t>
      </w:r>
      <w:proofErr w:type="spellEnd"/>
      <w:r>
        <w:t xml:space="preserve"> HVT+IBD+H5 e 109.000 dosi di </w:t>
      </w:r>
      <w:proofErr w:type="spellStart"/>
      <w:r>
        <w:t>Vaxxinact</w:t>
      </w:r>
      <w:proofErr w:type="spellEnd"/>
      <w:r>
        <w:t xml:space="preserve"> H5.</w:t>
      </w:r>
    </w:p>
    <w:p w14:paraId="7BBD431C" w14:textId="77777777" w:rsidR="004B7FC9" w:rsidRDefault="00000000" w:rsidP="002F071F">
      <w:pPr>
        <w:spacing w:before="90" w:after="90"/>
        <w:jc w:val="both"/>
      </w:pPr>
      <w:r>
        <w:t>Totale: 342.800 dosi somministrate. Il Ministero precisa che questi dati sono “non definitivi” perché le informazioni complete “sono detenute dagli stabilimenti”.</w:t>
      </w:r>
    </w:p>
    <w:p w14:paraId="5B10CE0E" w14:textId="0F97F195" w:rsidR="004B7FC9" w:rsidRDefault="00000000" w:rsidP="002F071F">
      <w:pPr>
        <w:spacing w:before="90" w:after="90"/>
        <w:jc w:val="both"/>
      </w:pPr>
      <w:r>
        <w:t>Vale la pena fermarsi su questa affermazione. Il sistema REV, Ricetta Elettronica Veterinaria, è un sistema informatico nazionale gestito dal Ministero, progettato esattamente per registrare queste informazioni in tempo reale. Dire che i dati definitivi “li hanno gli stabilimenti” mentre il sistema ministeriale ne avrebbe solo una parte è una contraddizione interna con la funzione stessa del sistema che il Ministero gestisce.</w:t>
      </w:r>
    </w:p>
    <w:p w14:paraId="2EBDCE65" w14:textId="77777777" w:rsidR="004B7FC9" w:rsidRDefault="00000000" w:rsidP="002F071F">
      <w:pPr>
        <w:pStyle w:val="Titolo1"/>
        <w:jc w:val="both"/>
      </w:pPr>
      <w:r>
        <w:t>2. I controlli diagnostici: la domanda che non viene posta</w:t>
      </w:r>
    </w:p>
    <w:p w14:paraId="42A3D454" w14:textId="77777777" w:rsidR="004B7FC9" w:rsidRDefault="00000000" w:rsidP="002F071F">
      <w:pPr>
        <w:spacing w:before="90" w:after="90"/>
        <w:jc w:val="both"/>
      </w:pPr>
      <w:r>
        <w:t>Il Ministero allega 13 rapporti di prova degli Istituti Zooprofilattici e 4 documenti di validazione del metodo DIVA. Tutti i controlli risultano negativi: negli animali vaccinati non è stato rilevato virus selvaggio.</w:t>
      </w:r>
    </w:p>
    <w:p w14:paraId="221579FA" w14:textId="77777777" w:rsidR="004B7FC9" w:rsidRDefault="00000000" w:rsidP="002F071F">
      <w:pPr>
        <w:spacing w:before="90" w:after="90"/>
        <w:jc w:val="both"/>
      </w:pPr>
      <w:r>
        <w:t>Questo dovrebbe rassicurare. Ma c’è una distinzione che il documento non fa mai, e che è al centro del problema scientifico che abbiamo sollevato fin dall’inizio.</w:t>
      </w:r>
    </w:p>
    <w:p w14:paraId="2CF52F08" w14:textId="77777777" w:rsidR="004B7FC9" w:rsidRDefault="00000000" w:rsidP="002F071F">
      <w:pPr>
        <w:spacing w:before="90" w:after="90"/>
        <w:jc w:val="both"/>
      </w:pPr>
      <w:r>
        <w:t xml:space="preserve">I controlli DIVA cercano il gene M e la proteina NP del virus selvaggio, assenti nei vaccini. Rilevano l’infezione manifesta. Non misurano il titolo virale negli animali vaccinati clinicamente sani, che possono diffondere il virus nell’ambiente senza mostrare sintomi. Questo fenomeno, documentato dalla letteratura scientifica come </w:t>
      </w:r>
      <w:proofErr w:type="spellStart"/>
      <w:r>
        <w:t>silent</w:t>
      </w:r>
      <w:proofErr w:type="spellEnd"/>
      <w:r>
        <w:t xml:space="preserve"> </w:t>
      </w:r>
      <w:proofErr w:type="spellStart"/>
      <w:r>
        <w:t>shedding</w:t>
      </w:r>
      <w:proofErr w:type="spellEnd"/>
      <w:r>
        <w:t xml:space="preserve"> (Lee et al., PLOS ONE 2024), è esattamente la ragione per cui i Paesi importatori non accettano questi prodotti.</w:t>
      </w:r>
    </w:p>
    <w:p w14:paraId="551A1D1F" w14:textId="77777777" w:rsidR="004B7FC9" w:rsidRDefault="00000000" w:rsidP="002F071F">
      <w:pPr>
        <w:spacing w:before="90" w:after="90"/>
        <w:jc w:val="both"/>
      </w:pPr>
      <w:r>
        <w:t>Il Ministero ha risposto a una domanda. Non a quella che conta.</w:t>
      </w:r>
    </w:p>
    <w:p w14:paraId="65DC1895" w14:textId="77777777" w:rsidR="004B7FC9" w:rsidRDefault="004B7FC9" w:rsidP="002F071F">
      <w:pPr>
        <w:spacing w:before="40" w:after="40"/>
        <w:jc w:val="both"/>
      </w:pPr>
    </w:p>
    <w:p w14:paraId="47A802AA" w14:textId="77777777" w:rsidR="004B7FC9" w:rsidRDefault="00000000" w:rsidP="002F071F">
      <w:pPr>
        <w:pStyle w:val="Titolo1"/>
        <w:jc w:val="both"/>
      </w:pPr>
      <w:r>
        <w:t>3. Il rischio biologico per i lavoratori: rinvio alla normativa generale</w:t>
      </w:r>
    </w:p>
    <w:p w14:paraId="137B1B3D" w14:textId="77777777" w:rsidR="004B7FC9" w:rsidRDefault="00000000" w:rsidP="002F071F">
      <w:pPr>
        <w:spacing w:before="90" w:after="90"/>
        <w:jc w:val="both"/>
      </w:pPr>
      <w:r>
        <w:t xml:space="preserve">La FISI aveva chiesto linee guida specifiche per gli operatori esposti a vettori virali ricombinanti vivi. Il Ministero ha risposto rinviando al </w:t>
      </w:r>
      <w:proofErr w:type="spellStart"/>
      <w:r>
        <w:t>D.Lgs.</w:t>
      </w:r>
      <w:proofErr w:type="spellEnd"/>
      <w:r>
        <w:t xml:space="preserve"> 81/2008, il Testo Unico sulla Sicurezza sul Lavoro, come normativa generale.</w:t>
      </w:r>
    </w:p>
    <w:p w14:paraId="74D0A0B7" w14:textId="77777777" w:rsidR="004B7FC9" w:rsidRDefault="00000000" w:rsidP="002F071F">
      <w:pPr>
        <w:spacing w:before="90" w:after="90"/>
        <w:jc w:val="both"/>
      </w:pPr>
      <w:r>
        <w:t xml:space="preserve">Il </w:t>
      </w:r>
      <w:proofErr w:type="spellStart"/>
      <w:r>
        <w:t>D.Lgs.</w:t>
      </w:r>
      <w:proofErr w:type="spellEnd"/>
      <w:r>
        <w:t xml:space="preserve"> 81/2008 impone una valutazione specifica del rischio biologico per ogni agente biologico classificato. Il vettore HVT ricombinante è un agente biologico classificato. Non esiste, nella risposta ministeriale, alcun riferimento a una valutazione del rischio biologico specifica per l’esposizione professionale a questo vettore.</w:t>
      </w:r>
    </w:p>
    <w:p w14:paraId="13900C92" w14:textId="531BA89C" w:rsidR="004B7FC9" w:rsidRDefault="00000000" w:rsidP="002F071F">
      <w:pPr>
        <w:spacing w:before="90" w:after="90"/>
        <w:jc w:val="both"/>
      </w:pPr>
      <w:r>
        <w:t>In altri termini: il Ministero ha istituito un programma che prevede l’inoculazione di un vettore virale vivo ricombinante in milioni di animali, affidando l’esecuzione a squadre di vaccinatori, senza produrre una valutazione del rischio biologico specifica per gli operatori coinvolti. E lo ammette nella sua risposta ufficiale.</w:t>
      </w:r>
    </w:p>
    <w:p w14:paraId="183EF4A4" w14:textId="77777777" w:rsidR="004B7FC9" w:rsidRDefault="00000000" w:rsidP="002F071F">
      <w:pPr>
        <w:pStyle w:val="Titolo1"/>
        <w:jc w:val="both"/>
      </w:pPr>
      <w:r>
        <w:t>4. La farmacovigilanza passiva: un sistema progettato per non vedere</w:t>
      </w:r>
    </w:p>
    <w:p w14:paraId="423BF984" w14:textId="77777777" w:rsidR="004B7FC9" w:rsidRDefault="00000000" w:rsidP="002F071F">
      <w:pPr>
        <w:spacing w:before="90" w:after="90"/>
        <w:jc w:val="both"/>
      </w:pPr>
      <w:r>
        <w:t>Il Ministero conferma che non sono state ricevute segnalazioni di eventi avversi attraverso il sistema REV.</w:t>
      </w:r>
    </w:p>
    <w:p w14:paraId="11E010CD" w14:textId="77777777" w:rsidR="004B7FC9" w:rsidRDefault="00000000" w:rsidP="002F071F">
      <w:pPr>
        <w:spacing w:before="90" w:after="90"/>
        <w:jc w:val="both"/>
      </w:pPr>
      <w:r>
        <w:t>Il sistema di farmacovigilanza veterinaria si basa sulla segnalazione spontanea da parte dei veterinari aziendali. Questi veterinari operano all’interno delle filiere integrate che hanno aderito volontariamente al progetto, con vincoli contrattuali verso i produttori. Chiunque abbia una minima familiarità con i sistemi di sorveglianza epidemiologica sa che la segnalazione spontanea da parte di soggetti economicamente dipendenti dal sistema che dovrebbero sorvegliare non è farmacovigilanza attiva: è un questionario inviato a chi ha interesse a non rispondere.</w:t>
      </w:r>
    </w:p>
    <w:p w14:paraId="520E3A02" w14:textId="67204D73" w:rsidR="004B7FC9" w:rsidRDefault="00000000" w:rsidP="002F071F">
      <w:pPr>
        <w:spacing w:before="90" w:after="90"/>
        <w:jc w:val="both"/>
      </w:pPr>
      <w:r>
        <w:t>Il Ministero non ha istituito alcun sistema di monitoraggio attivo e indipendente degli eventi avversi per questo programma. E lo conferma formalmente.</w:t>
      </w:r>
    </w:p>
    <w:p w14:paraId="06D43559" w14:textId="77777777" w:rsidR="004B7FC9" w:rsidRDefault="00000000" w:rsidP="002F071F">
      <w:pPr>
        <w:pStyle w:val="Titolo1"/>
        <w:jc w:val="both"/>
      </w:pPr>
      <w:r>
        <w:t>5. La sicurezza alimentare per il consumatore: la domanda a cui nessuno risponde</w:t>
      </w:r>
    </w:p>
    <w:p w14:paraId="160F49E9" w14:textId="77777777" w:rsidR="004B7FC9" w:rsidRDefault="00000000" w:rsidP="002F071F">
      <w:pPr>
        <w:spacing w:before="90" w:after="90"/>
        <w:jc w:val="both"/>
      </w:pPr>
      <w:r>
        <w:t>La risposta ministeriale dedica una lunga sezione agli EPAR, le relazioni pubbliche di valutazione scientifica EMA, con una digressione sul regime di riservatezza commerciale. Il tutto per dire: gli EPAR sono pubblici, andate a leggerli.</w:t>
      </w:r>
    </w:p>
    <w:p w14:paraId="63933A6C" w14:textId="58E6E27C" w:rsidR="004B7FC9" w:rsidRDefault="00000000" w:rsidP="002F071F">
      <w:pPr>
        <w:spacing w:before="90" w:after="90"/>
        <w:jc w:val="both"/>
      </w:pPr>
      <w:r>
        <w:t xml:space="preserve">Ma la domanda che non viene mai posta, in nessun punto del documento ministeriale, è questa: esistono studi di </w:t>
      </w:r>
      <w:proofErr w:type="spellStart"/>
      <w:r>
        <w:t>biodistribuzione</w:t>
      </w:r>
      <w:proofErr w:type="spellEnd"/>
      <w:r>
        <w:t xml:space="preserve"> del vettore HVT ricombinante nei tessuti muscolari commestibili, nelle frattaglie</w:t>
      </w:r>
      <w:r w:rsidR="002F071F">
        <w:t xml:space="preserve">, </w:t>
      </w:r>
      <w:r>
        <w:t xml:space="preserve">nelle uova </w:t>
      </w:r>
      <w:r w:rsidR="002F071F">
        <w:t xml:space="preserve">e nei derivati </w:t>
      </w:r>
      <w:r>
        <w:t>degli animali trattati? Esistono studi di tossicologia alimentare a lungo termine per il consumatore umano?</w:t>
      </w:r>
    </w:p>
    <w:p w14:paraId="6BF4A735" w14:textId="5D481A61" w:rsidR="004B7FC9" w:rsidRDefault="00000000" w:rsidP="002F071F">
      <w:pPr>
        <w:spacing w:before="90" w:after="90"/>
        <w:jc w:val="both"/>
      </w:pPr>
      <w:r>
        <w:t>Il silenzio su questo punto, in un documento di nove pagine che risponde a ogni altra richiesta, non è casuale. È la conferma, per via di omissione, di ciò che avevamo già documentato: quegli studi non esistono. E il Ministero non li menziona perché non può produrli.</w:t>
      </w:r>
    </w:p>
    <w:p w14:paraId="23BF9245" w14:textId="77777777" w:rsidR="004B7FC9" w:rsidRDefault="00000000" w:rsidP="002F071F">
      <w:pPr>
        <w:pStyle w:val="Titolo1"/>
        <w:jc w:val="both"/>
      </w:pPr>
      <w:r>
        <w:t>6. La tracciabilità: costruita per impedire l’export, non per informare il consumatore</w:t>
      </w:r>
    </w:p>
    <w:p w14:paraId="075B17D8" w14:textId="77777777" w:rsidR="004B7FC9" w:rsidRDefault="00000000" w:rsidP="002F071F">
      <w:pPr>
        <w:spacing w:before="90" w:after="90"/>
        <w:jc w:val="both"/>
      </w:pPr>
      <w:r>
        <w:t>Il Ministero cita il protocollo di tracciabilità, prot. 0030841-25/06/2026-DGISAN, come prova che i prodotti sono monitorati. Ma il documento stesso chiarisce lo scopo di quella tracciabilità: garantire l’attuazione dell’art. 1, comma 6 del dispositivo del 5 maggio 2026, cioè il divieto di esportazione.</w:t>
      </w:r>
    </w:p>
    <w:p w14:paraId="4CAE647A" w14:textId="77777777" w:rsidR="004B7FC9" w:rsidRDefault="00000000" w:rsidP="002F071F">
      <w:pPr>
        <w:spacing w:before="90" w:after="90"/>
        <w:jc w:val="both"/>
      </w:pPr>
      <w:r>
        <w:lastRenderedPageBreak/>
        <w:t>La tracciabilità è stata istituita per impedire che questi prodotti escano dall’Italia. Non per informare il cittadino italiano che li acquista.</w:t>
      </w:r>
    </w:p>
    <w:p w14:paraId="26B0033D" w14:textId="3228E0C4" w:rsidR="004B7FC9" w:rsidRDefault="00000000" w:rsidP="002F071F">
      <w:pPr>
        <w:spacing w:before="90" w:after="90"/>
        <w:jc w:val="both"/>
      </w:pPr>
      <w:r>
        <w:t>E poi, al punto 7, il Ministero aggiunge una frase che rende tutto ancora più chiaro: “l’Amministrazione non detiene informazioni in merito alla distribuzione territoriale dei prodotti”. Un sistema che sa dove non devono andare i prodotti, ma non sa dove sono andati, non è un sistema di tutela del consumatore. È un sistema di tutela del confine.</w:t>
      </w:r>
    </w:p>
    <w:p w14:paraId="4979056A" w14:textId="77777777" w:rsidR="004B7FC9" w:rsidRDefault="00000000" w:rsidP="002F071F">
      <w:pPr>
        <w:pStyle w:val="Titolo1"/>
        <w:jc w:val="both"/>
      </w:pPr>
      <w:r>
        <w:t>7. Il punto 7: la confessione</w:t>
      </w:r>
    </w:p>
    <w:p w14:paraId="42D18D92" w14:textId="77777777" w:rsidR="004B7FC9" w:rsidRDefault="00000000" w:rsidP="002F071F">
      <w:pPr>
        <w:spacing w:before="90" w:after="90"/>
        <w:jc w:val="both"/>
      </w:pPr>
      <w:r>
        <w:t>Ed eccolo, il dato che sovrasta tutto il documento.</w:t>
      </w:r>
    </w:p>
    <w:p w14:paraId="7C31009D" w14:textId="77777777" w:rsidR="004B7FC9" w:rsidRDefault="00000000" w:rsidP="002F071F">
      <w:pPr>
        <w:spacing w:before="90" w:after="90"/>
        <w:jc w:val="both"/>
      </w:pPr>
      <w:r>
        <w:t>Al punto 7 della risposta, quasi come un aggiornamento di stato su una questione tecnica, il Ministero informa che:</w:t>
      </w:r>
    </w:p>
    <w:p w14:paraId="7EF17A6C" w14:textId="77777777" w:rsidR="004B7FC9" w:rsidRDefault="00000000" w:rsidP="002F071F">
      <w:pPr>
        <w:spacing w:before="110" w:after="110"/>
        <w:ind w:left="400" w:right="521"/>
        <w:jc w:val="both"/>
      </w:pPr>
      <w:r>
        <w:rPr>
          <w:i/>
          <w:iCs/>
          <w:color w:val="2E2E2E"/>
        </w:rPr>
        <w:t>“Secondo quanto verificato nella BDN, dalla data di avvio del progetto pilota alla data odierna, sono stati inviati al macello circa 92.000 tacchini da carne provenienti dagli stabilimenti interessati.”</w:t>
      </w:r>
    </w:p>
    <w:p w14:paraId="40CA098A" w14:textId="65439DC3" w:rsidR="004B7FC9" w:rsidRDefault="00000000" w:rsidP="002F071F">
      <w:pPr>
        <w:spacing w:before="110" w:after="110"/>
        <w:ind w:left="400" w:right="521"/>
        <w:jc w:val="both"/>
      </w:pPr>
      <w:r>
        <w:rPr>
          <w:i/>
          <w:iCs/>
          <w:color w:val="2E2E2E"/>
        </w:rPr>
        <w:t>“Secondo quanto verificato nella BDN circa 52.000 galline ovaiole sono entrate in fase di deposizione/produzione nei primi giorni del mese di settembre 2026.”</w:t>
      </w:r>
    </w:p>
    <w:p w14:paraId="21DCD4FE" w14:textId="77777777" w:rsidR="004B7FC9" w:rsidRDefault="00000000" w:rsidP="002F071F">
      <w:pPr>
        <w:spacing w:before="90" w:after="90"/>
        <w:jc w:val="both"/>
      </w:pPr>
      <w:r>
        <w:t>Traduzione per chi non frequenta il linguaggio amministrativo:</w:t>
      </w:r>
    </w:p>
    <w:p w14:paraId="2FE3D04B" w14:textId="77777777" w:rsidR="004B7FC9" w:rsidRDefault="00000000" w:rsidP="002F071F">
      <w:pPr>
        <w:pStyle w:val="Paragrafoelenco"/>
        <w:numPr>
          <w:ilvl w:val="0"/>
          <w:numId w:val="2"/>
        </w:numPr>
        <w:spacing w:before="44" w:after="44"/>
        <w:jc w:val="both"/>
      </w:pPr>
      <w:r>
        <w:t>92.000 tacchini vaccinati con vettore virale ricombinante vivo sono stati macellati. La loro carne è già stata commercializzata. È già stata comprata, cucinata e mangiata da cittadini italiani che non ne sapevano nulla.</w:t>
      </w:r>
    </w:p>
    <w:p w14:paraId="7DC04A28" w14:textId="4611AE77" w:rsidR="004B7FC9" w:rsidRDefault="00000000" w:rsidP="002F071F">
      <w:pPr>
        <w:pStyle w:val="Paragrafoelenco"/>
        <w:numPr>
          <w:ilvl w:val="0"/>
          <w:numId w:val="2"/>
        </w:numPr>
        <w:spacing w:before="44" w:after="44"/>
        <w:jc w:val="both"/>
      </w:pPr>
      <w:r>
        <w:t>52.000 galline vaccinate con lo stesso vettore stanno già producendo uova. Quelle uova sono già nei supermercati. Sono già nelle colazioni degli italiani.</w:t>
      </w:r>
    </w:p>
    <w:p w14:paraId="54E9D977" w14:textId="77777777" w:rsidR="004B7FC9" w:rsidRDefault="00000000" w:rsidP="002F071F">
      <w:pPr>
        <w:spacing w:before="90" w:after="90"/>
        <w:jc w:val="both"/>
      </w:pPr>
      <w:r>
        <w:t>E il Ministero, responsabile di questo programma, firmatario del dispositivo del 5 maggio 2026, “non detiene informazioni in merito alla distribuzione territoriale dei prodotti”.</w:t>
      </w:r>
    </w:p>
    <w:p w14:paraId="3BF6AD17" w14:textId="64CEE8FF" w:rsidR="004B7FC9" w:rsidRDefault="00000000" w:rsidP="002F071F">
      <w:pPr>
        <w:spacing w:before="90" w:after="90"/>
        <w:jc w:val="both"/>
      </w:pPr>
      <w:r>
        <w:t>Non sa dove sono finiti. Non sa chi li ha mangiati. Non ha informato nessuno. Non ha etichettato nulla.</w:t>
      </w:r>
    </w:p>
    <w:p w14:paraId="1F3ED164" w14:textId="2F5ED99B" w:rsidR="004B7FC9" w:rsidRDefault="00000000" w:rsidP="002F071F">
      <w:pPr>
        <w:spacing w:before="120" w:after="120"/>
        <w:ind w:left="200" w:right="200"/>
        <w:jc w:val="both"/>
      </w:pPr>
      <w:r>
        <w:rPr>
          <w:b/>
          <w:bCs/>
          <w:color w:val="8B0000"/>
        </w:rPr>
        <w:t>Il programma pilota non è più un esperimento in corso. È già dentro la filiera alimentare italiana. Senza etichettatura. Senza informazione al consumatore. E il Ministero stesso, nella sua risposta ufficiale firmata da due Direttori Generali, ammette di non sapere dove siano distribuiti i prodotti.</w:t>
      </w:r>
    </w:p>
    <w:p w14:paraId="47F3B921" w14:textId="77777777" w:rsidR="004B7FC9" w:rsidRDefault="00000000" w:rsidP="002F071F">
      <w:pPr>
        <w:pStyle w:val="Titolo1"/>
        <w:jc w:val="both"/>
      </w:pPr>
      <w:r>
        <w:t>8. L’espansione non autorizzata: Cuneo</w:t>
      </w:r>
    </w:p>
    <w:p w14:paraId="6C11F71F" w14:textId="77777777" w:rsidR="004B7FC9" w:rsidRDefault="00000000" w:rsidP="002F071F">
      <w:pPr>
        <w:spacing w:before="90" w:after="90"/>
        <w:jc w:val="both"/>
      </w:pPr>
      <w:r>
        <w:t>C’è un altro dato che il documento contiene e che merita attenzione. La FISI aveva segnalato che risultavano vaccinati animali in Provincia di Cuneo, territorio non previsto dal dispositivo del 5 maggio 2026, che delimita il programma alle province di Verona e Mantova.</w:t>
      </w:r>
    </w:p>
    <w:p w14:paraId="0842577A" w14:textId="77777777" w:rsidR="004B7FC9" w:rsidRDefault="00000000" w:rsidP="002F071F">
      <w:pPr>
        <w:spacing w:before="90" w:after="90"/>
        <w:jc w:val="both"/>
      </w:pPr>
      <w:r>
        <w:t>Il Ministero risponde che “non vi sono incongruenze geografiche” perché le pollastre vaccinate in Provincia di Cuneo sarebbero state poi destinate agli stabilimenti di Mantova. E aggiunge che “non è previsto né dovuto alcun atto dirigenziale integrativo” perché il dispositivo “è stato preliminarmente condiviso con tutte le regioni”.</w:t>
      </w:r>
    </w:p>
    <w:p w14:paraId="7422967E" w14:textId="77777777" w:rsidR="004B7FC9" w:rsidRDefault="00000000" w:rsidP="002F071F">
      <w:pPr>
        <w:spacing w:before="90" w:after="90"/>
        <w:jc w:val="both"/>
      </w:pPr>
      <w:r>
        <w:t>La condivisione informale con le Regioni non è un atto pubblico. Non è pubblicata. Non è verificabile. Un programma ufficiale che si espande geograficamente senza un atto dirigenziale formale viola il principio di legalità e trasparenza dell’azione amministrativa. Il Ministero non lo nega: semplicemente afferma che non era necessario. Può farlo: ma la differenza tra “non era necessario” e “non è stato fatto”, quando si parla di un atto pubblico su un programma che riguarda la filiera alimentare nazionale, non è un dettaglio procedurale.</w:t>
      </w:r>
    </w:p>
    <w:p w14:paraId="6DF4624C" w14:textId="77777777" w:rsidR="004B7FC9" w:rsidRDefault="004B7FC9" w:rsidP="002F071F">
      <w:pPr>
        <w:spacing w:before="40" w:after="40"/>
        <w:jc w:val="both"/>
      </w:pPr>
    </w:p>
    <w:p w14:paraId="536BE77B" w14:textId="77777777" w:rsidR="004B7FC9" w:rsidRDefault="00000000" w:rsidP="002F071F">
      <w:pPr>
        <w:pStyle w:val="Titolo1"/>
        <w:jc w:val="both"/>
      </w:pPr>
      <w:r>
        <w:lastRenderedPageBreak/>
        <w:t>9. La confessione sul diritto all’informazione del consumatore</w:t>
      </w:r>
    </w:p>
    <w:p w14:paraId="6D9C4CD9" w14:textId="77777777" w:rsidR="004B7FC9" w:rsidRDefault="00000000" w:rsidP="002F071F">
      <w:pPr>
        <w:spacing w:before="90" w:after="90"/>
        <w:jc w:val="both"/>
      </w:pPr>
      <w:r>
        <w:t>Al punto 7 della risposta, sotto la voce “Garanzie di Trasparenza, Informazione Ambientale e Tutela dell’Autodeterminazione”, il Ministero scrive, testualmente:</w:t>
      </w:r>
    </w:p>
    <w:p w14:paraId="203D01A4" w14:textId="77777777" w:rsidR="004B7FC9" w:rsidRDefault="00000000" w:rsidP="002F071F">
      <w:pPr>
        <w:spacing w:before="110" w:after="110"/>
        <w:ind w:left="400" w:right="379"/>
        <w:jc w:val="both"/>
      </w:pPr>
      <w:r>
        <w:rPr>
          <w:i/>
          <w:iCs/>
          <w:color w:val="2E2E2E"/>
        </w:rPr>
        <w:t>“L’Amministrazione non ha adottato pareri tecnici, circolari o valutazioni di impatto in materia di diritto all’informazione ambientale né tanto meno ai fini dell’art. 22 del Codice del Consumo, posto che per quanto ampiamente e più volte argomentato non ha adottato un progetto di natura sperimentale.”</w:t>
      </w:r>
    </w:p>
    <w:p w14:paraId="5F74BE21" w14:textId="77777777" w:rsidR="004B7FC9" w:rsidRDefault="00000000" w:rsidP="002F071F">
      <w:pPr>
        <w:spacing w:before="90" w:after="90"/>
        <w:jc w:val="both"/>
      </w:pPr>
      <w:r>
        <w:t>Questa frase contiene due affermazioni distinte.</w:t>
      </w:r>
    </w:p>
    <w:p w14:paraId="1CAED1C1" w14:textId="77777777" w:rsidR="004B7FC9" w:rsidRDefault="00000000" w:rsidP="002F071F">
      <w:pPr>
        <w:spacing w:before="90" w:after="90"/>
        <w:jc w:val="both"/>
      </w:pPr>
      <w:r w:rsidRPr="002F071F">
        <w:rPr>
          <w:b/>
          <w:bCs/>
        </w:rPr>
        <w:t>La prima</w:t>
      </w:r>
      <w:r>
        <w:t>: il Ministero non ha adottato alcuna misura a tutela del diritto all’informazione del consumatore. È una confessione scritta, firmata, depositata agli atti. Nessuna circolare. Nessuna etichetta. Nessuna campagna informativa. Niente.</w:t>
      </w:r>
    </w:p>
    <w:p w14:paraId="5F591168" w14:textId="231776FD" w:rsidR="004B7FC9" w:rsidRDefault="00000000" w:rsidP="002F071F">
      <w:pPr>
        <w:spacing w:before="90" w:after="90"/>
        <w:jc w:val="both"/>
      </w:pPr>
      <w:r w:rsidRPr="002F071F">
        <w:rPr>
          <w:b/>
          <w:bCs/>
        </w:rPr>
        <w:t>La seconda</w:t>
      </w:r>
      <w:r>
        <w:t>: la giustificazione è che il programma “non è di natura sperimentale”. Ma il testo del dispositivo del 5 maggio 2026 usa le parole “stress test” per descrivere il programma. O il Ministero nega il contenuto del suo stesso decreto, o definisce “stress test” qualcosa che non è sperimentale. In entrambi i casi, la contraddizione è nei suoi stessi atti.</w:t>
      </w:r>
    </w:p>
    <w:p w14:paraId="76FDA35C" w14:textId="77777777" w:rsidR="004B7FC9" w:rsidRDefault="00000000" w:rsidP="002F071F">
      <w:pPr>
        <w:pStyle w:val="Titolo1"/>
        <w:jc w:val="both"/>
      </w:pPr>
      <w:r>
        <w:t>Conclusione: questa risposta non è una difesa. È una confessione.</w:t>
      </w:r>
    </w:p>
    <w:p w14:paraId="7B7105CA" w14:textId="77777777" w:rsidR="004B7FC9" w:rsidRDefault="00000000" w:rsidP="002F071F">
      <w:pPr>
        <w:spacing w:before="90" w:after="90"/>
        <w:jc w:val="both"/>
      </w:pPr>
      <w:r>
        <w:t>Abbiamo chiesto: esiste una valutazione di sicurezza alimentare per il consumatore umano? Il Ministero non risponde.</w:t>
      </w:r>
    </w:p>
    <w:p w14:paraId="39F822E0" w14:textId="77777777" w:rsidR="004B7FC9" w:rsidRDefault="00000000" w:rsidP="002F071F">
      <w:pPr>
        <w:spacing w:before="90" w:after="90"/>
        <w:jc w:val="both"/>
      </w:pPr>
      <w:r>
        <w:t>Abbiamo chiesto: il consumatore è stato informato? Il Ministero conferma che no, e che non era obbligato a farlo.</w:t>
      </w:r>
    </w:p>
    <w:p w14:paraId="7F5EB507" w14:textId="77777777" w:rsidR="004B7FC9" w:rsidRDefault="00000000" w:rsidP="002F071F">
      <w:pPr>
        <w:spacing w:before="90" w:after="90"/>
        <w:jc w:val="both"/>
      </w:pPr>
      <w:r>
        <w:t>Abbiamo chiesto: dove sono finiti i prodotti? Il Ministero risponde che non lo sa.</w:t>
      </w:r>
    </w:p>
    <w:p w14:paraId="7A76A7AC" w14:textId="38CE5D4B" w:rsidR="004B7FC9" w:rsidRDefault="00000000" w:rsidP="002F071F">
      <w:pPr>
        <w:spacing w:before="90" w:after="90"/>
        <w:jc w:val="both"/>
      </w:pPr>
      <w:r>
        <w:t>Abbiamo chiesto: il programma è sperimentale? Il Ministero risponde che no, e che quindi non erano necessarie misure di informazione al consumatore. Ma il suo stesso decreto lo chiama “stress test”.</w:t>
      </w:r>
    </w:p>
    <w:p w14:paraId="350B61F4" w14:textId="77777777" w:rsidR="004B7FC9" w:rsidRDefault="00000000" w:rsidP="002F071F">
      <w:pPr>
        <w:spacing w:before="90" w:after="90"/>
        <w:jc w:val="both"/>
      </w:pPr>
      <w:r>
        <w:t>92.000 tacchini già macellati. 52.000 galline già in deposizione. Nessuna etichetta. Nessuna informazione. Nessuna tracciabilità al consumatore. E il Ministero che non sa dove sono finiti i prodotti.</w:t>
      </w:r>
    </w:p>
    <w:p w14:paraId="10B999D9" w14:textId="77777777" w:rsidR="004B7FC9" w:rsidRDefault="004B7FC9" w:rsidP="002F071F">
      <w:pPr>
        <w:spacing w:before="40" w:after="40"/>
        <w:jc w:val="both"/>
      </w:pPr>
    </w:p>
    <w:p w14:paraId="3B4FC2E5" w14:textId="77777777" w:rsidR="004B7FC9" w:rsidRDefault="00000000" w:rsidP="002F071F">
      <w:pPr>
        <w:spacing w:before="90" w:after="90"/>
        <w:jc w:val="both"/>
      </w:pPr>
      <w:r>
        <w:rPr>
          <w:b/>
          <w:bCs/>
        </w:rPr>
        <w:t>Questa risposta, letta integralmente, non è una difesa del programma. È la sua confessione.</w:t>
      </w:r>
    </w:p>
    <w:p w14:paraId="78CF69F5" w14:textId="398623A6" w:rsidR="004B7FC9" w:rsidRDefault="00000000" w:rsidP="002F071F">
      <w:pPr>
        <w:spacing w:before="90" w:after="90"/>
        <w:jc w:val="both"/>
      </w:pPr>
      <w:r>
        <w:t>E la domanda che resta, quella che nessuna risposta burocratica può eludere, è sempre la stessa: perché il consumatore italiano non può sapere cosa mangia?</w:t>
      </w:r>
    </w:p>
    <w:sectPr w:rsidR="004B7FC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85638"/>
    <w:multiLevelType w:val="hybridMultilevel"/>
    <w:tmpl w:val="E6CA6E24"/>
    <w:lvl w:ilvl="0" w:tplc="CFA45B60">
      <w:start w:val="1"/>
      <w:numFmt w:val="bullet"/>
      <w:lvlText w:val="●"/>
      <w:lvlJc w:val="left"/>
      <w:pPr>
        <w:ind w:left="720" w:hanging="360"/>
      </w:pPr>
    </w:lvl>
    <w:lvl w:ilvl="1" w:tplc="C6AAEB34">
      <w:start w:val="1"/>
      <w:numFmt w:val="bullet"/>
      <w:lvlText w:val="○"/>
      <w:lvlJc w:val="left"/>
      <w:pPr>
        <w:ind w:left="1440" w:hanging="360"/>
      </w:pPr>
    </w:lvl>
    <w:lvl w:ilvl="2" w:tplc="B93CAC26">
      <w:start w:val="1"/>
      <w:numFmt w:val="bullet"/>
      <w:lvlText w:val="■"/>
      <w:lvlJc w:val="left"/>
      <w:pPr>
        <w:ind w:left="2160" w:hanging="360"/>
      </w:pPr>
    </w:lvl>
    <w:lvl w:ilvl="3" w:tplc="A1B89AAE">
      <w:start w:val="1"/>
      <w:numFmt w:val="bullet"/>
      <w:lvlText w:val="●"/>
      <w:lvlJc w:val="left"/>
      <w:pPr>
        <w:ind w:left="2880" w:hanging="360"/>
      </w:pPr>
    </w:lvl>
    <w:lvl w:ilvl="4" w:tplc="AEE62634">
      <w:start w:val="1"/>
      <w:numFmt w:val="bullet"/>
      <w:lvlText w:val="○"/>
      <w:lvlJc w:val="left"/>
      <w:pPr>
        <w:ind w:left="3600" w:hanging="360"/>
      </w:pPr>
    </w:lvl>
    <w:lvl w:ilvl="5" w:tplc="001A2D30">
      <w:start w:val="1"/>
      <w:numFmt w:val="bullet"/>
      <w:lvlText w:val="■"/>
      <w:lvlJc w:val="left"/>
      <w:pPr>
        <w:ind w:left="4320" w:hanging="360"/>
      </w:pPr>
    </w:lvl>
    <w:lvl w:ilvl="6" w:tplc="0C1000DA">
      <w:start w:val="1"/>
      <w:numFmt w:val="bullet"/>
      <w:lvlText w:val="●"/>
      <w:lvlJc w:val="left"/>
      <w:pPr>
        <w:ind w:left="5040" w:hanging="360"/>
      </w:pPr>
    </w:lvl>
    <w:lvl w:ilvl="7" w:tplc="FF785086">
      <w:start w:val="1"/>
      <w:numFmt w:val="bullet"/>
      <w:lvlText w:val="●"/>
      <w:lvlJc w:val="left"/>
      <w:pPr>
        <w:ind w:left="5760" w:hanging="360"/>
      </w:pPr>
    </w:lvl>
    <w:lvl w:ilvl="8" w:tplc="A7A63DD0">
      <w:start w:val="1"/>
      <w:numFmt w:val="bullet"/>
      <w:lvlText w:val="●"/>
      <w:lvlJc w:val="left"/>
      <w:pPr>
        <w:ind w:left="6480" w:hanging="360"/>
      </w:pPr>
    </w:lvl>
  </w:abstractNum>
  <w:abstractNum w:abstractNumId="1" w15:restartNumberingAfterBreak="0">
    <w:nsid w:val="5646749E"/>
    <w:multiLevelType w:val="hybridMultilevel"/>
    <w:tmpl w:val="453441C0"/>
    <w:lvl w:ilvl="0" w:tplc="F42AAF64">
      <w:start w:val="1"/>
      <w:numFmt w:val="bullet"/>
      <w:lvlText w:val="•"/>
      <w:lvlJc w:val="left"/>
      <w:pPr>
        <w:ind w:left="720" w:hanging="360"/>
      </w:pPr>
    </w:lvl>
    <w:lvl w:ilvl="1" w:tplc="0E46D05E">
      <w:numFmt w:val="decimal"/>
      <w:lvlText w:val=""/>
      <w:lvlJc w:val="left"/>
    </w:lvl>
    <w:lvl w:ilvl="2" w:tplc="64B4A3E4">
      <w:numFmt w:val="decimal"/>
      <w:lvlText w:val=""/>
      <w:lvlJc w:val="left"/>
    </w:lvl>
    <w:lvl w:ilvl="3" w:tplc="DCF4114C">
      <w:numFmt w:val="decimal"/>
      <w:lvlText w:val=""/>
      <w:lvlJc w:val="left"/>
    </w:lvl>
    <w:lvl w:ilvl="4" w:tplc="DF0A0316">
      <w:numFmt w:val="decimal"/>
      <w:lvlText w:val=""/>
      <w:lvlJc w:val="left"/>
    </w:lvl>
    <w:lvl w:ilvl="5" w:tplc="E14475A6">
      <w:numFmt w:val="decimal"/>
      <w:lvlText w:val=""/>
      <w:lvlJc w:val="left"/>
    </w:lvl>
    <w:lvl w:ilvl="6" w:tplc="BFD4C56C">
      <w:numFmt w:val="decimal"/>
      <w:lvlText w:val=""/>
      <w:lvlJc w:val="left"/>
    </w:lvl>
    <w:lvl w:ilvl="7" w:tplc="4238C9BC">
      <w:numFmt w:val="decimal"/>
      <w:lvlText w:val=""/>
      <w:lvlJc w:val="left"/>
    </w:lvl>
    <w:lvl w:ilvl="8" w:tplc="DFF42A8A">
      <w:numFmt w:val="decimal"/>
      <w:lvlText w:val=""/>
      <w:lvlJc w:val="left"/>
    </w:lvl>
  </w:abstractNum>
  <w:num w:numId="1" w16cid:durableId="2113668360">
    <w:abstractNumId w:val="0"/>
    <w:lvlOverride w:ilvl="0">
      <w:startOverride w:val="1"/>
    </w:lvlOverride>
  </w:num>
  <w:num w:numId="2" w16cid:durableId="78164927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FC9"/>
    <w:rsid w:val="00154785"/>
    <w:rsid w:val="002F071F"/>
    <w:rsid w:val="004B7FC9"/>
    <w:rsid w:val="007D4B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734EF7E"/>
  <w15:docId w15:val="{DC6945D7-DB1B-1648-9399-D72C3323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340" w:after="110"/>
      <w:outlineLvl w:val="0"/>
    </w:pPr>
    <w:rPr>
      <w:b/>
      <w:bCs/>
      <w:color w:val="1F3864"/>
      <w:sz w:val="27"/>
      <w:szCs w:val="27"/>
    </w:rPr>
  </w:style>
  <w:style w:type="paragraph" w:styleId="Titolo2">
    <w:name w:val="heading 2"/>
    <w:uiPriority w:val="9"/>
    <w:semiHidden/>
    <w:unhideWhenUsed/>
    <w:qFormat/>
    <w:pPr>
      <w:spacing w:before="240" w:after="80"/>
      <w:outlineLvl w:val="1"/>
    </w:pPr>
    <w:rPr>
      <w:b/>
      <w:bCs/>
      <w:color w:val="1F3864"/>
      <w:sz w:val="24"/>
      <w:szCs w:val="24"/>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1745</Words>
  <Characters>9951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Riccardo Benzi Cipelli</cp:lastModifiedBy>
  <cp:revision>2</cp:revision>
  <dcterms:created xsi:type="dcterms:W3CDTF">2026-09-24T14:06:00Z</dcterms:created>
  <dcterms:modified xsi:type="dcterms:W3CDTF">2026-09-24T14:06:00Z</dcterms:modified>
</cp:coreProperties>
</file>